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F7" w:rsidRPr="00A517F7" w:rsidRDefault="00A517F7" w:rsidP="00A517F7">
      <w:pPr>
        <w:jc w:val="center"/>
        <w:rPr>
          <w:b/>
          <w:lang w:val="ru-RU"/>
        </w:rPr>
      </w:pPr>
      <w:r w:rsidRPr="00A517F7">
        <w:rPr>
          <w:rFonts w:ascii="Times New Roman" w:eastAsia="Calibri" w:hAnsi="Times New Roman" w:cs="Times New Roman"/>
          <w:b/>
          <w:sz w:val="28"/>
          <w:lang w:val="ru-RU"/>
        </w:rPr>
        <w:t>Информация об условиях охраны здоровья обучающихся</w:t>
      </w:r>
    </w:p>
    <w:p w:rsidR="00902A58" w:rsidRDefault="00A517F7" w:rsidP="00A517F7">
      <w:pPr>
        <w:rPr>
          <w:color w:val="FF0000"/>
          <w:lang w:val="ru-RU"/>
        </w:rPr>
      </w:pPr>
      <w:proofErr w:type="gramStart"/>
      <w:r w:rsidRPr="00902A58">
        <w:rPr>
          <w:lang w:val="ru-RU"/>
        </w:rPr>
        <w:t xml:space="preserve">Охрана здоровья и медицинское обслуживание учащихся </w:t>
      </w:r>
      <w:r w:rsidRPr="00902A58">
        <w:rPr>
          <w:lang w:val="ru-RU"/>
        </w:rPr>
        <w:br/>
        <w:t>Охрана здоровья учащихся осуществляется в соответствии со статьей 41 «Охрана здоровья обучающихся» федерального закона «Об образовании в Российской Федерации» от 29.12.2012 г. № 273-ФЗ «Медицинское обслуживание обучающихся в Учреждении обеспечивается медицинским персоналом, который закреплен органом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</w:t>
      </w:r>
      <w:proofErr w:type="gramEnd"/>
      <w:r w:rsidRPr="00902A58">
        <w:rPr>
          <w:lang w:val="ru-RU"/>
        </w:rPr>
        <w:t xml:space="preserve"> и качество питания </w:t>
      </w:r>
      <w:proofErr w:type="gramStart"/>
      <w:r w:rsidRPr="00902A58">
        <w:rPr>
          <w:lang w:val="ru-RU"/>
        </w:rPr>
        <w:t>обучающихся</w:t>
      </w:r>
      <w:proofErr w:type="gramEnd"/>
      <w:r w:rsidRPr="00902A58">
        <w:rPr>
          <w:lang w:val="ru-RU"/>
        </w:rPr>
        <w:t>».</w:t>
      </w:r>
      <w:r w:rsidRPr="00A517F7">
        <w:rPr>
          <w:color w:val="FF0000"/>
          <w:lang w:val="ru-RU"/>
        </w:rPr>
        <w:t xml:space="preserve"> </w:t>
      </w:r>
    </w:p>
    <w:p w:rsidR="004265B2" w:rsidRPr="00F50336" w:rsidRDefault="00A517F7">
      <w:pPr>
        <w:rPr>
          <w:color w:val="FF0000"/>
          <w:lang w:val="ru-RU"/>
        </w:rPr>
      </w:pPr>
      <w:r w:rsidRPr="00902A58">
        <w:rPr>
          <w:lang w:val="ru-RU"/>
        </w:rPr>
        <w:t xml:space="preserve">Медицинское обслуживание осуществляется ГБУЗ НО "Детская городская </w:t>
      </w:r>
      <w:r w:rsidR="00902A58" w:rsidRPr="00902A58">
        <w:rPr>
          <w:lang w:val="ru-RU"/>
        </w:rPr>
        <w:t xml:space="preserve">клиническая </w:t>
      </w:r>
      <w:r w:rsidRPr="00902A58">
        <w:rPr>
          <w:lang w:val="ru-RU"/>
        </w:rPr>
        <w:t xml:space="preserve">больница № </w:t>
      </w:r>
      <w:r w:rsidR="00902A58" w:rsidRPr="00902A58">
        <w:rPr>
          <w:lang w:val="ru-RU"/>
        </w:rPr>
        <w:t>27 «Айболит» Московского</w:t>
      </w:r>
      <w:r w:rsidRPr="00902A58">
        <w:rPr>
          <w:lang w:val="ru-RU"/>
        </w:rPr>
        <w:t xml:space="preserve"> района города Нижнего Новгорода". Учащиеся школы ежегодно проходят диспансеризацию. Медицинские работники проводят плановые обследования учащихся, обрабатывают и обобщают данные медицинского осмотра, отслеживают динамику состояния здоровья школьников, консультируют детей, родителей и педагогов, а при необходимости оказывают медицинскую помощь на месте.</w:t>
      </w:r>
      <w:r w:rsidRPr="00902A58">
        <w:rPr>
          <w:lang w:val="ru-RU"/>
        </w:rPr>
        <w:br/>
      </w:r>
      <w:r w:rsidRPr="00A517F7">
        <w:rPr>
          <w:color w:val="FF0000"/>
          <w:lang w:val="ru-RU"/>
        </w:rPr>
        <w:br/>
      </w:r>
      <w:bookmarkStart w:id="0" w:name="_GoBack"/>
      <w:bookmarkEnd w:id="0"/>
      <w:r>
        <w:rPr>
          <w:lang w:val="ru-RU"/>
        </w:rPr>
        <w:t>площадь медицинского кабинета</w:t>
      </w:r>
      <w:r w:rsidR="00902A58">
        <w:rPr>
          <w:lang w:val="ru-RU"/>
        </w:rPr>
        <w:t xml:space="preserve">  12,5 </w:t>
      </w:r>
      <w:proofErr w:type="spellStart"/>
      <w:r w:rsidR="00902A58">
        <w:rPr>
          <w:lang w:val="ru-RU"/>
        </w:rPr>
        <w:t>кв.м</w:t>
      </w:r>
      <w:proofErr w:type="spellEnd"/>
      <w:r w:rsidR="00902A58">
        <w:rPr>
          <w:lang w:val="ru-RU"/>
        </w:rPr>
        <w:t>.</w:t>
      </w:r>
    </w:p>
    <w:p w:rsidR="00A517F7" w:rsidRDefault="00A517F7">
      <w:pPr>
        <w:rPr>
          <w:lang w:val="ru-RU"/>
        </w:rPr>
      </w:pPr>
      <w:r>
        <w:rPr>
          <w:lang w:val="ru-RU"/>
        </w:rPr>
        <w:t>площадь процедурного кабинета</w:t>
      </w:r>
      <w:r w:rsidR="00902A58">
        <w:rPr>
          <w:lang w:val="ru-RU"/>
        </w:rPr>
        <w:t xml:space="preserve">  9,3 </w:t>
      </w:r>
      <w:proofErr w:type="spellStart"/>
      <w:r w:rsidR="00902A58">
        <w:rPr>
          <w:lang w:val="ru-RU"/>
        </w:rPr>
        <w:t>кв</w:t>
      </w:r>
      <w:proofErr w:type="gramStart"/>
      <w:r w:rsidR="00902A58">
        <w:rPr>
          <w:lang w:val="ru-RU"/>
        </w:rPr>
        <w:t>.м</w:t>
      </w:r>
      <w:proofErr w:type="spellEnd"/>
      <w:proofErr w:type="gramEnd"/>
    </w:p>
    <w:p w:rsidR="00902A58" w:rsidRDefault="00902A58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4E2DF4" wp14:editId="4B45D84F">
            <wp:extent cx="2057400" cy="2196070"/>
            <wp:effectExtent l="0" t="0" r="0" b="0"/>
            <wp:docPr id="2" name="Рисунок 2" descr="\\Share\RedirectFolders$\balyasnikovajo\Downloads\IMG-0517e1a49d15f8f434c93da3e580b4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RedirectFolders$\balyasnikovajo\Downloads\IMG-0517e1a49d15f8f434c93da3e580b4c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49" cy="220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ACB5D82" wp14:editId="66CF4F71">
            <wp:extent cx="2038350" cy="2192983"/>
            <wp:effectExtent l="0" t="0" r="0" b="0"/>
            <wp:docPr id="1" name="Рисунок 1" descr="\\Share\RedirectFolders$\balyasnikovajo\Downloads\IMG-cf46837c9b3f0d884e696a3cedb0b9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RedirectFolders$\balyasnikovajo\Downloads\IMG-cf46837c9b3f0d884e696a3cedb0b9a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27" cy="219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58" w:rsidRDefault="00902A58">
      <w:pPr>
        <w:rPr>
          <w:lang w:val="ru-RU"/>
        </w:rPr>
      </w:pPr>
    </w:p>
    <w:p w:rsidR="00902A58" w:rsidRPr="00A517F7" w:rsidRDefault="00902A58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35A250D" wp14:editId="444C32FF">
            <wp:extent cx="2238375" cy="2228850"/>
            <wp:effectExtent l="0" t="0" r="9525" b="0"/>
            <wp:docPr id="3" name="Рисунок 3" descr="\\Share\RedirectFolders$\balyasnikovajo\Downloads\IMG-57889a7cc4f0cd496d6c55685d61e7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are\RedirectFolders$\balyasnikovajo\Downloads\IMG-57889a7cc4f0cd496d6c55685d61e72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59" cy="223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A58" w:rsidRPr="00A5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34E2"/>
    <w:multiLevelType w:val="multilevel"/>
    <w:tmpl w:val="0A2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16"/>
    <w:rsid w:val="00375016"/>
    <w:rsid w:val="004265B2"/>
    <w:rsid w:val="00902A58"/>
    <w:rsid w:val="00A517F7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Корнева</dc:creator>
  <cp:keywords/>
  <dc:description/>
  <cp:lastModifiedBy>Юлия Балясникова</cp:lastModifiedBy>
  <cp:revision>4</cp:revision>
  <dcterms:created xsi:type="dcterms:W3CDTF">2023-10-20T14:33:00Z</dcterms:created>
  <dcterms:modified xsi:type="dcterms:W3CDTF">2023-10-23T15:43:00Z</dcterms:modified>
</cp:coreProperties>
</file>